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028DE5B6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8D202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0A3E1B72" w:rsidR="001C38C4" w:rsidRPr="004730B5" w:rsidRDefault="00314141" w:rsidP="001C38C4">
            <w:pPr>
              <w:ind w:right="-31"/>
              <w:jc w:val="center"/>
              <w:rPr>
                <w:bCs/>
              </w:rPr>
            </w:pPr>
            <w:r>
              <w:t>127 530,3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223DE7B4" w:rsidR="001C38C4" w:rsidRPr="004730B5" w:rsidRDefault="00E51681" w:rsidP="001C38C4">
            <w:pPr>
              <w:ind w:right="-31"/>
              <w:jc w:val="center"/>
            </w:pPr>
            <w:r>
              <w:t>11 530,0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5EE718EE" w:rsidR="001C38C4" w:rsidRPr="00E66217" w:rsidRDefault="00314141" w:rsidP="001C38C4">
            <w:pPr>
              <w:ind w:right="-31"/>
              <w:jc w:val="center"/>
            </w:pPr>
            <w:r>
              <w:t>17 706,5</w:t>
            </w:r>
          </w:p>
        </w:tc>
      </w:tr>
      <w:tr w:rsidR="00E51681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E51681" w:rsidRPr="007E578E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E51681" w:rsidRPr="007E578E" w:rsidRDefault="00E51681" w:rsidP="001C38C4">
            <w:pPr>
              <w:ind w:right="-31"/>
              <w:jc w:val="center"/>
            </w:pPr>
          </w:p>
        </w:tc>
      </w:tr>
      <w:tr w:rsidR="00E51681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E51681" w:rsidRPr="00E66217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E51681" w:rsidRPr="00E66217" w:rsidRDefault="00E51681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 w:rsidR="009F510B">
              <w:t xml:space="preserve">ранее был </w:t>
            </w:r>
            <w:r w:rsidRPr="007E578E">
              <w:t>введен курортный сбор</w:t>
            </w:r>
            <w:r w:rsidR="009F510B">
              <w:t xml:space="preserve"> (в части</w:t>
            </w:r>
            <w:r w:rsidRPr="007E578E">
              <w:t xml:space="preserve"> финансового обеспечения работ по</w:t>
            </w:r>
            <w:r w:rsidR="009F510B"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 w:rsidR="009F510B">
              <w:t>)</w:t>
            </w:r>
          </w:p>
        </w:tc>
        <w:tc>
          <w:tcPr>
            <w:tcW w:w="1701" w:type="dxa"/>
          </w:tcPr>
          <w:p w14:paraId="4C4BBF54" w14:textId="23739E5D" w:rsidR="00E51681" w:rsidRPr="00E66217" w:rsidRDefault="00314141" w:rsidP="001C38C4">
            <w:pPr>
              <w:ind w:right="-31"/>
              <w:jc w:val="center"/>
            </w:pPr>
            <w:r>
              <w:t>841 ,1</w:t>
            </w:r>
          </w:p>
        </w:tc>
      </w:tr>
      <w:tr w:rsidR="00E51681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E51681" w:rsidRPr="00E66217" w:rsidRDefault="00E51681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E51681" w:rsidRPr="00E66217" w:rsidRDefault="00E51681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E51681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E51681" w:rsidRPr="007E578E" w:rsidRDefault="00E51681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050D40C" w:rsidR="00E51681" w:rsidRPr="007E578E" w:rsidRDefault="00E51681" w:rsidP="001C38C4">
            <w:pPr>
              <w:ind w:right="-31"/>
              <w:jc w:val="center"/>
            </w:pPr>
            <w:r>
              <w:t>5 541,9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lastRenderedPageBreak/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487A80BA" w:rsidR="00E6679D" w:rsidRPr="007E578E" w:rsidRDefault="00314141" w:rsidP="00D62DDE">
            <w:pPr>
              <w:ind w:right="-31"/>
              <w:jc w:val="center"/>
            </w:pPr>
            <w:r>
              <w:t>26 700,0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5E1DEEEA" w:rsidR="00206DA6" w:rsidRDefault="00206DA6" w:rsidP="00D62DDE">
            <w:pPr>
              <w:ind w:right="-31"/>
              <w:jc w:val="center"/>
            </w:pPr>
            <w:r>
              <w:t>24 000,0</w:t>
            </w:r>
          </w:p>
        </w:tc>
      </w:tr>
      <w:tr w:rsidR="00314141" w:rsidRPr="00E66217" w14:paraId="1E99EFCB" w14:textId="77777777" w:rsidTr="00E66217">
        <w:tc>
          <w:tcPr>
            <w:tcW w:w="2802" w:type="dxa"/>
          </w:tcPr>
          <w:p w14:paraId="12B8DDCA" w14:textId="77777777" w:rsidR="00314141" w:rsidRDefault="00314141" w:rsidP="00D62DDE">
            <w:pPr>
              <w:ind w:right="-31"/>
            </w:pPr>
          </w:p>
        </w:tc>
        <w:tc>
          <w:tcPr>
            <w:tcW w:w="10489" w:type="dxa"/>
          </w:tcPr>
          <w:p w14:paraId="59213B90" w14:textId="4496B18F" w:rsidR="00314141" w:rsidRDefault="005414FF" w:rsidP="00D62DDE">
            <w:pPr>
              <w:ind w:right="-31"/>
              <w:jc w:val="both"/>
            </w:pPr>
            <w:r>
              <w:t>д</w:t>
            </w:r>
            <w:r w:rsidR="00314141">
              <w:t>ополнительная помощь местным бюджетам на решение социально значимых вопросов</w:t>
            </w:r>
          </w:p>
        </w:tc>
        <w:tc>
          <w:tcPr>
            <w:tcW w:w="1701" w:type="dxa"/>
          </w:tcPr>
          <w:p w14:paraId="6AF6F174" w14:textId="731B9766" w:rsidR="00314141" w:rsidRDefault="00314141" w:rsidP="00D62DDE">
            <w:pPr>
              <w:ind w:right="-31"/>
              <w:jc w:val="center"/>
            </w:pPr>
            <w:r>
              <w:t>2 700,0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63D8"/>
    <w:rsid w:val="00721EA3"/>
    <w:rsid w:val="00725AAE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3010"/>
    <w:rsid w:val="00CB1FB6"/>
    <w:rsid w:val="00CB2985"/>
    <w:rsid w:val="00CB3575"/>
    <w:rsid w:val="00CB4304"/>
    <w:rsid w:val="00CB7338"/>
    <w:rsid w:val="00CC413E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69</cp:revision>
  <cp:lastPrinted>2024-10-25T09:25:00Z</cp:lastPrinted>
  <dcterms:created xsi:type="dcterms:W3CDTF">2022-11-08T09:52:00Z</dcterms:created>
  <dcterms:modified xsi:type="dcterms:W3CDTF">2025-05-14T09:44:00Z</dcterms:modified>
</cp:coreProperties>
</file>